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6C29" w14:textId="77777777" w:rsidR="00E404C2" w:rsidRPr="001F14BE" w:rsidRDefault="007C35E0" w:rsidP="00ED32D9">
      <w:pPr>
        <w:jc w:val="both"/>
        <w:rPr>
          <w:rFonts w:ascii="Arial" w:hAnsi="Arial" w:cs="Arial"/>
          <w:b/>
          <w:sz w:val="22"/>
          <w:szCs w:val="22"/>
          <w:u w:val="single"/>
        </w:rPr>
      </w:pPr>
      <w:r w:rsidRPr="001F14BE">
        <w:rPr>
          <w:rFonts w:ascii="Arial" w:hAnsi="Arial" w:cs="Arial"/>
          <w:b/>
          <w:noProof/>
          <w:sz w:val="36"/>
          <w:szCs w:val="36"/>
          <w:lang w:val="en-US" w:eastAsia="en-US"/>
        </w:rPr>
        <w:drawing>
          <wp:inline distT="0" distB="0" distL="0" distR="0" wp14:anchorId="41FD833D" wp14:editId="735D2DAB">
            <wp:extent cx="2066925" cy="802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296" cy="803631"/>
                    </a:xfrm>
                    <a:prstGeom prst="rect">
                      <a:avLst/>
                    </a:prstGeom>
                    <a:noFill/>
                  </pic:spPr>
                </pic:pic>
              </a:graphicData>
            </a:graphic>
          </wp:inline>
        </w:drawing>
      </w:r>
    </w:p>
    <w:p w14:paraId="338E21EF" w14:textId="77777777" w:rsidR="00E404C2" w:rsidRPr="001F14BE" w:rsidRDefault="00E404C2" w:rsidP="00ED32D9">
      <w:pPr>
        <w:jc w:val="both"/>
        <w:rPr>
          <w:rFonts w:ascii="Arial" w:hAnsi="Arial" w:cs="Arial"/>
          <w:b/>
          <w:sz w:val="22"/>
          <w:szCs w:val="22"/>
          <w:u w:val="single"/>
        </w:rPr>
      </w:pPr>
    </w:p>
    <w:p w14:paraId="6EB89AC6" w14:textId="381F4A77" w:rsidR="00E404C2" w:rsidRPr="001F14BE" w:rsidRDefault="004B174B" w:rsidP="00A25D22">
      <w:pPr>
        <w:jc w:val="center"/>
        <w:rPr>
          <w:rFonts w:ascii="Arial" w:hAnsi="Arial" w:cs="Arial"/>
          <w:b/>
          <w:sz w:val="28"/>
          <w:szCs w:val="28"/>
          <w:u w:val="single"/>
        </w:rPr>
      </w:pPr>
      <w:r w:rsidRPr="001F14BE">
        <w:rPr>
          <w:rFonts w:ascii="Arial" w:hAnsi="Arial" w:cs="Arial"/>
          <w:b/>
          <w:sz w:val="28"/>
          <w:szCs w:val="28"/>
          <w:u w:val="single"/>
        </w:rPr>
        <w:t>TILITONSE FOUNDATION CALL FOR PROPOSAL: OPEN CALL</w:t>
      </w:r>
      <w:r w:rsidR="003A6338" w:rsidRPr="001F14BE">
        <w:rPr>
          <w:rFonts w:ascii="Arial" w:hAnsi="Arial" w:cs="Arial"/>
          <w:b/>
          <w:sz w:val="28"/>
          <w:szCs w:val="28"/>
          <w:u w:val="single"/>
        </w:rPr>
        <w:t xml:space="preserve"> WINDOW</w:t>
      </w:r>
    </w:p>
    <w:p w14:paraId="7AE571A0" w14:textId="1BE319E2" w:rsidR="007C35E0" w:rsidRPr="001F14BE" w:rsidRDefault="007C35E0" w:rsidP="003A6338">
      <w:pPr>
        <w:spacing w:before="240"/>
        <w:jc w:val="both"/>
        <w:rPr>
          <w:rFonts w:ascii="Arial" w:hAnsi="Arial" w:cs="Arial"/>
          <w:sz w:val="22"/>
          <w:szCs w:val="22"/>
        </w:rPr>
      </w:pPr>
      <w:r w:rsidRPr="001F14BE">
        <w:rPr>
          <w:rFonts w:ascii="Arial" w:hAnsi="Arial" w:cs="Arial"/>
          <w:sz w:val="22"/>
          <w:szCs w:val="22"/>
        </w:rPr>
        <w:t>Tilitonse Foundation is a registered company limited by guarantee which was established in 2016 as a grant making facility to support Malawian Non State Actors to engage in governance interventions. The Foundation’s work is within the Malawi Government development policy frameworks such us the Malawi Growth and Development Strategy III</w:t>
      </w:r>
      <w:r w:rsidR="0073630B" w:rsidRPr="001F14BE">
        <w:rPr>
          <w:rFonts w:ascii="Arial" w:hAnsi="Arial" w:cs="Arial"/>
          <w:sz w:val="22"/>
          <w:szCs w:val="22"/>
        </w:rPr>
        <w:t xml:space="preserve"> and global frameworks such as the </w:t>
      </w:r>
      <w:r w:rsidR="003A6338" w:rsidRPr="001F14BE">
        <w:rPr>
          <w:rFonts w:ascii="Arial" w:hAnsi="Arial" w:cs="Arial"/>
          <w:color w:val="000000"/>
          <w:sz w:val="22"/>
          <w:szCs w:val="22"/>
        </w:rPr>
        <w:t>Sustainable Development Goals (SDGs), the African Union Agenda 2063 and the Paris Declaration</w:t>
      </w:r>
      <w:r w:rsidR="00ED32D9" w:rsidRPr="001F14BE">
        <w:rPr>
          <w:rFonts w:ascii="Arial" w:hAnsi="Arial" w:cs="Arial"/>
          <w:sz w:val="22"/>
          <w:szCs w:val="22"/>
        </w:rPr>
        <w:t xml:space="preserve">. </w:t>
      </w:r>
      <w:r w:rsidRPr="001F14BE">
        <w:rPr>
          <w:rFonts w:ascii="Arial" w:hAnsi="Arial" w:cs="Arial"/>
          <w:sz w:val="22"/>
          <w:szCs w:val="22"/>
        </w:rPr>
        <w:t xml:space="preserve">Tilitonse Foundation supports Non State Actors to play a role in consolidation and upscaling good governance in Malawi. The </w:t>
      </w:r>
      <w:r w:rsidR="00ED32D9" w:rsidRPr="001F14BE">
        <w:rPr>
          <w:rFonts w:ascii="Arial" w:hAnsi="Arial" w:cs="Arial"/>
          <w:sz w:val="22"/>
          <w:szCs w:val="22"/>
        </w:rPr>
        <w:t xml:space="preserve">Foundation </w:t>
      </w:r>
      <w:r w:rsidR="0073630B" w:rsidRPr="001F14BE">
        <w:rPr>
          <w:rFonts w:ascii="Arial" w:hAnsi="Arial" w:cs="Arial"/>
          <w:sz w:val="22"/>
          <w:szCs w:val="22"/>
        </w:rPr>
        <w:t xml:space="preserve">developed </w:t>
      </w:r>
      <w:r w:rsidR="00ED32D9" w:rsidRPr="001F14BE">
        <w:rPr>
          <w:rFonts w:ascii="Arial" w:hAnsi="Arial" w:cs="Arial"/>
          <w:sz w:val="22"/>
          <w:szCs w:val="22"/>
        </w:rPr>
        <w:t xml:space="preserve">a </w:t>
      </w:r>
      <w:r w:rsidR="0073630B" w:rsidRPr="001F14BE">
        <w:rPr>
          <w:rFonts w:ascii="Arial" w:hAnsi="Arial" w:cs="Arial"/>
          <w:sz w:val="22"/>
          <w:szCs w:val="22"/>
        </w:rPr>
        <w:t>S</w:t>
      </w:r>
      <w:r w:rsidR="00ED32D9" w:rsidRPr="001F14BE">
        <w:rPr>
          <w:rFonts w:ascii="Arial" w:hAnsi="Arial" w:cs="Arial"/>
          <w:sz w:val="22"/>
          <w:szCs w:val="22"/>
        </w:rPr>
        <w:t xml:space="preserve">trategic </w:t>
      </w:r>
      <w:r w:rsidR="0073630B" w:rsidRPr="001F14BE">
        <w:rPr>
          <w:rFonts w:ascii="Arial" w:hAnsi="Arial" w:cs="Arial"/>
          <w:sz w:val="22"/>
          <w:szCs w:val="22"/>
        </w:rPr>
        <w:t>P</w:t>
      </w:r>
      <w:r w:rsidR="00ED32D9" w:rsidRPr="001F14BE">
        <w:rPr>
          <w:rFonts w:ascii="Arial" w:hAnsi="Arial" w:cs="Arial"/>
          <w:sz w:val="22"/>
          <w:szCs w:val="22"/>
        </w:rPr>
        <w:t xml:space="preserve">lan to guide its operations for the period 2018 – 2022 whose </w:t>
      </w:r>
      <w:r w:rsidRPr="001F14BE">
        <w:rPr>
          <w:rFonts w:ascii="Arial" w:hAnsi="Arial" w:cs="Arial"/>
          <w:sz w:val="22"/>
          <w:szCs w:val="22"/>
        </w:rPr>
        <w:t xml:space="preserve">overall goal is </w:t>
      </w:r>
      <w:r w:rsidR="00ED32D9" w:rsidRPr="001F14BE">
        <w:rPr>
          <w:rFonts w:ascii="Arial" w:hAnsi="Arial" w:cs="Arial"/>
          <w:i/>
          <w:sz w:val="22"/>
          <w:szCs w:val="22"/>
        </w:rPr>
        <w:t>to i</w:t>
      </w:r>
      <w:r w:rsidRPr="001F14BE">
        <w:rPr>
          <w:rFonts w:ascii="Arial" w:hAnsi="Arial" w:cs="Arial"/>
          <w:i/>
          <w:sz w:val="22"/>
          <w:szCs w:val="22"/>
        </w:rPr>
        <w:t xml:space="preserve">ncrease capacity of NSAs </w:t>
      </w:r>
      <w:r w:rsidR="0073630B" w:rsidRPr="001F14BE">
        <w:rPr>
          <w:rFonts w:ascii="Arial" w:hAnsi="Arial" w:cs="Arial"/>
          <w:i/>
          <w:sz w:val="22"/>
          <w:szCs w:val="22"/>
        </w:rPr>
        <w:t xml:space="preserve">to </w:t>
      </w:r>
      <w:r w:rsidRPr="001F14BE">
        <w:rPr>
          <w:rFonts w:ascii="Arial" w:hAnsi="Arial" w:cs="Arial"/>
          <w:i/>
          <w:sz w:val="22"/>
          <w:szCs w:val="22"/>
        </w:rPr>
        <w:t>actively promote citizens’ engagement in democratic governance and in upholding citizens’ rights by the state</w:t>
      </w:r>
      <w:r w:rsidRPr="001F14BE">
        <w:rPr>
          <w:rFonts w:ascii="Arial" w:hAnsi="Arial" w:cs="Arial"/>
          <w:sz w:val="22"/>
          <w:szCs w:val="22"/>
        </w:rPr>
        <w:t>.</w:t>
      </w:r>
    </w:p>
    <w:p w14:paraId="30F3987A" w14:textId="77777777" w:rsidR="003A6338" w:rsidRPr="001F14BE" w:rsidRDefault="003A6338" w:rsidP="00ED32D9">
      <w:pPr>
        <w:widowControl w:val="0"/>
        <w:autoSpaceDE w:val="0"/>
        <w:autoSpaceDN w:val="0"/>
        <w:adjustRightInd w:val="0"/>
        <w:spacing w:after="240"/>
        <w:jc w:val="both"/>
        <w:rPr>
          <w:rFonts w:ascii="Arial" w:hAnsi="Arial" w:cs="Arial"/>
          <w:sz w:val="22"/>
          <w:szCs w:val="22"/>
        </w:rPr>
      </w:pPr>
    </w:p>
    <w:p w14:paraId="0ABCBA55" w14:textId="2A77FD58" w:rsidR="00915C00" w:rsidRPr="001F14BE" w:rsidRDefault="007C35E0" w:rsidP="00ED32D9">
      <w:pPr>
        <w:widowControl w:val="0"/>
        <w:autoSpaceDE w:val="0"/>
        <w:autoSpaceDN w:val="0"/>
        <w:adjustRightInd w:val="0"/>
        <w:spacing w:after="240"/>
        <w:jc w:val="both"/>
        <w:rPr>
          <w:rFonts w:ascii="Arial" w:hAnsi="Arial" w:cs="Arial"/>
          <w:bCs/>
          <w:sz w:val="22"/>
          <w:szCs w:val="22"/>
        </w:rPr>
      </w:pPr>
      <w:r w:rsidRPr="001F14BE">
        <w:rPr>
          <w:rFonts w:ascii="Arial" w:hAnsi="Arial" w:cs="Arial"/>
          <w:sz w:val="22"/>
          <w:szCs w:val="22"/>
        </w:rPr>
        <w:t xml:space="preserve">Tilitonse Foundation believes that increased capacity of Non State Actors and promoting levels of citizens’ engagement in democratic governance </w:t>
      </w:r>
      <w:r w:rsidR="006F5E30" w:rsidRPr="001F14BE">
        <w:rPr>
          <w:rFonts w:ascii="Arial" w:hAnsi="Arial" w:cs="Arial"/>
          <w:sz w:val="22"/>
          <w:szCs w:val="22"/>
        </w:rPr>
        <w:t>are important to catalyse</w:t>
      </w:r>
      <w:r w:rsidRPr="001F14BE">
        <w:rPr>
          <w:rFonts w:ascii="Arial" w:hAnsi="Arial" w:cs="Arial"/>
          <w:sz w:val="22"/>
          <w:szCs w:val="22"/>
        </w:rPr>
        <w:t xml:space="preserve"> increased accountability, responsiveness and inclusivity</w:t>
      </w:r>
      <w:r w:rsidR="006F5E30" w:rsidRPr="001F14BE">
        <w:rPr>
          <w:rFonts w:ascii="Arial" w:hAnsi="Arial" w:cs="Arial"/>
          <w:sz w:val="22"/>
          <w:szCs w:val="22"/>
        </w:rPr>
        <w:t xml:space="preserve"> of the state and other service providers</w:t>
      </w:r>
      <w:r w:rsidRPr="001F14BE">
        <w:rPr>
          <w:rFonts w:ascii="Arial" w:hAnsi="Arial" w:cs="Arial"/>
          <w:sz w:val="22"/>
          <w:szCs w:val="22"/>
        </w:rPr>
        <w:t>.</w:t>
      </w:r>
      <w:r w:rsidRPr="001F14BE">
        <w:rPr>
          <w:rFonts w:ascii="Arial" w:hAnsi="Arial" w:cs="Arial"/>
          <w:bCs/>
          <w:sz w:val="22"/>
          <w:szCs w:val="22"/>
        </w:rPr>
        <w:t xml:space="preserve"> </w:t>
      </w:r>
      <w:r w:rsidRPr="001F14BE">
        <w:rPr>
          <w:rFonts w:ascii="Arial" w:hAnsi="Arial" w:cs="Arial"/>
          <w:sz w:val="22"/>
          <w:szCs w:val="22"/>
        </w:rPr>
        <w:t xml:space="preserve">The approach that Tilitonse is advocating is one of collaboration, </w:t>
      </w:r>
      <w:r w:rsidR="00651237" w:rsidRPr="001F14BE">
        <w:rPr>
          <w:rFonts w:ascii="Arial" w:hAnsi="Arial" w:cs="Arial"/>
          <w:sz w:val="22"/>
          <w:szCs w:val="22"/>
        </w:rPr>
        <w:t xml:space="preserve">partnerships, </w:t>
      </w:r>
      <w:r w:rsidRPr="001F14BE">
        <w:rPr>
          <w:rFonts w:ascii="Arial" w:hAnsi="Arial" w:cs="Arial"/>
          <w:sz w:val="22"/>
          <w:szCs w:val="22"/>
        </w:rPr>
        <w:t>coalition</w:t>
      </w:r>
      <w:r w:rsidR="00651237" w:rsidRPr="001F14BE">
        <w:rPr>
          <w:rFonts w:ascii="Arial" w:hAnsi="Arial" w:cs="Arial"/>
          <w:sz w:val="22"/>
          <w:szCs w:val="22"/>
        </w:rPr>
        <w:t xml:space="preserve"> </w:t>
      </w:r>
      <w:r w:rsidRPr="001F14BE">
        <w:rPr>
          <w:rFonts w:ascii="Arial" w:hAnsi="Arial" w:cs="Arial"/>
          <w:sz w:val="22"/>
          <w:szCs w:val="22"/>
        </w:rPr>
        <w:t>building, and having strong linkages to grassroots communities.</w:t>
      </w:r>
      <w:r w:rsidR="00915C00" w:rsidRPr="001F14BE">
        <w:rPr>
          <w:rFonts w:ascii="Arial" w:hAnsi="Arial" w:cs="Arial"/>
          <w:bCs/>
          <w:sz w:val="22"/>
          <w:szCs w:val="22"/>
        </w:rPr>
        <w:t xml:space="preserve"> </w:t>
      </w:r>
    </w:p>
    <w:p w14:paraId="45D6BEF2" w14:textId="77777777" w:rsidR="00915C00" w:rsidRPr="001F14BE" w:rsidRDefault="00915C00" w:rsidP="00ED32D9">
      <w:pPr>
        <w:jc w:val="both"/>
        <w:rPr>
          <w:rFonts w:ascii="Arial" w:hAnsi="Arial" w:cs="Arial"/>
          <w:sz w:val="22"/>
          <w:szCs w:val="22"/>
        </w:rPr>
      </w:pPr>
    </w:p>
    <w:p w14:paraId="668825C5" w14:textId="6C2FD30E" w:rsidR="0073630B" w:rsidRPr="001F14BE" w:rsidRDefault="00651237" w:rsidP="00ED32D9">
      <w:pPr>
        <w:jc w:val="both"/>
        <w:rPr>
          <w:rFonts w:ascii="Arial" w:hAnsi="Arial" w:cs="Arial"/>
          <w:sz w:val="22"/>
          <w:szCs w:val="22"/>
        </w:rPr>
      </w:pPr>
      <w:r w:rsidRPr="001F14BE">
        <w:rPr>
          <w:rFonts w:ascii="Arial" w:hAnsi="Arial" w:cs="Arial"/>
          <w:sz w:val="22"/>
          <w:szCs w:val="22"/>
        </w:rPr>
        <w:t xml:space="preserve">Tilitonse Foundation is therefore calling </w:t>
      </w:r>
      <w:r w:rsidR="0073583E" w:rsidRPr="001F14BE">
        <w:rPr>
          <w:rFonts w:ascii="Arial" w:hAnsi="Arial" w:cs="Arial"/>
          <w:sz w:val="22"/>
          <w:szCs w:val="22"/>
        </w:rPr>
        <w:t>for Concept Notes u</w:t>
      </w:r>
      <w:r w:rsidRPr="001F14BE">
        <w:rPr>
          <w:rFonts w:ascii="Arial" w:hAnsi="Arial" w:cs="Arial"/>
          <w:sz w:val="22"/>
          <w:szCs w:val="22"/>
        </w:rPr>
        <w:t xml:space="preserve">nder the Open Call </w:t>
      </w:r>
      <w:r w:rsidR="0073630B" w:rsidRPr="001F14BE">
        <w:rPr>
          <w:rFonts w:ascii="Arial" w:hAnsi="Arial" w:cs="Arial"/>
          <w:sz w:val="22"/>
          <w:szCs w:val="22"/>
        </w:rPr>
        <w:t xml:space="preserve">Window for Funding </w:t>
      </w:r>
      <w:r w:rsidR="0073583E" w:rsidRPr="001F14BE">
        <w:rPr>
          <w:rFonts w:ascii="Arial" w:hAnsi="Arial" w:cs="Arial"/>
          <w:sz w:val="22"/>
          <w:szCs w:val="22"/>
        </w:rPr>
        <w:t xml:space="preserve">from Non State Actors (local NGOs, international NGOs, Networks and Coalitions, umbrella organizations, Community Based Organizations, the media and private sector professional bodies). </w:t>
      </w:r>
      <w:r w:rsidR="0073630B" w:rsidRPr="001F14BE">
        <w:rPr>
          <w:rFonts w:ascii="Arial" w:hAnsi="Arial" w:cs="Arial"/>
          <w:sz w:val="22"/>
          <w:szCs w:val="22"/>
        </w:rPr>
        <w:t xml:space="preserve">The Concept Notes shall be reviewed, and those shortlisted shall be requested to develop full proposals to be considered for funding. The Call for Concept Notes and Proposals is an open, competitive process and funding shall be provided to organizations that are successful in this process. </w:t>
      </w:r>
    </w:p>
    <w:p w14:paraId="6A27FF57" w14:textId="77777777" w:rsidR="0073630B" w:rsidRPr="001F14BE" w:rsidRDefault="0073630B" w:rsidP="00ED32D9">
      <w:pPr>
        <w:jc w:val="both"/>
        <w:rPr>
          <w:rFonts w:ascii="Arial" w:hAnsi="Arial" w:cs="Arial"/>
          <w:sz w:val="22"/>
          <w:szCs w:val="22"/>
        </w:rPr>
      </w:pPr>
    </w:p>
    <w:p w14:paraId="5A681866" w14:textId="10ACA5DA" w:rsidR="007C35E0" w:rsidRPr="001F14BE" w:rsidRDefault="0073583E" w:rsidP="00ED32D9">
      <w:pPr>
        <w:jc w:val="both"/>
        <w:rPr>
          <w:rFonts w:ascii="Arial" w:hAnsi="Arial" w:cs="Arial"/>
          <w:sz w:val="22"/>
          <w:szCs w:val="22"/>
        </w:rPr>
      </w:pPr>
      <w:r w:rsidRPr="001F14BE">
        <w:rPr>
          <w:rFonts w:ascii="Arial" w:hAnsi="Arial" w:cs="Arial"/>
          <w:sz w:val="22"/>
          <w:szCs w:val="22"/>
        </w:rPr>
        <w:t xml:space="preserve">The Concept Notes should contribute towards achievement of </w:t>
      </w:r>
      <w:r w:rsidR="0073630B" w:rsidRPr="001F14BE">
        <w:rPr>
          <w:rFonts w:ascii="Arial" w:hAnsi="Arial" w:cs="Arial"/>
          <w:sz w:val="22"/>
          <w:szCs w:val="22"/>
        </w:rPr>
        <w:t>the Foundation’s</w:t>
      </w:r>
      <w:r w:rsidRPr="001F14BE">
        <w:rPr>
          <w:rFonts w:ascii="Arial" w:hAnsi="Arial" w:cs="Arial"/>
          <w:sz w:val="22"/>
          <w:szCs w:val="22"/>
        </w:rPr>
        <w:t xml:space="preserve"> goal and objectives stipulated in its Strateg</w:t>
      </w:r>
      <w:r w:rsidR="003A6338" w:rsidRPr="001F14BE">
        <w:rPr>
          <w:rFonts w:ascii="Arial" w:hAnsi="Arial" w:cs="Arial"/>
          <w:sz w:val="22"/>
          <w:szCs w:val="22"/>
        </w:rPr>
        <w:t>i</w:t>
      </w:r>
      <w:r w:rsidRPr="001F14BE">
        <w:rPr>
          <w:rFonts w:ascii="Arial" w:hAnsi="Arial" w:cs="Arial"/>
          <w:sz w:val="22"/>
          <w:szCs w:val="22"/>
        </w:rPr>
        <w:t xml:space="preserve">c Plan. Specifically, the Concept Notes should contribute towards </w:t>
      </w:r>
      <w:r w:rsidR="00CA6E0D" w:rsidRPr="001F14BE">
        <w:rPr>
          <w:rFonts w:ascii="Arial" w:hAnsi="Arial" w:cs="Arial"/>
          <w:sz w:val="22"/>
          <w:szCs w:val="22"/>
        </w:rPr>
        <w:t>the following</w:t>
      </w:r>
      <w:r w:rsidRPr="001F14BE">
        <w:rPr>
          <w:rFonts w:ascii="Arial" w:hAnsi="Arial" w:cs="Arial"/>
          <w:sz w:val="22"/>
          <w:szCs w:val="22"/>
        </w:rPr>
        <w:t xml:space="preserve"> result areas</w:t>
      </w:r>
      <w:r w:rsidR="00CA6E0D" w:rsidRPr="001F14BE">
        <w:rPr>
          <w:rFonts w:ascii="Arial" w:hAnsi="Arial" w:cs="Arial"/>
          <w:sz w:val="22"/>
          <w:szCs w:val="22"/>
        </w:rPr>
        <w:t>:</w:t>
      </w:r>
    </w:p>
    <w:p w14:paraId="723241B7" w14:textId="77777777" w:rsidR="00CA6E0D" w:rsidRPr="001F14BE" w:rsidRDefault="00CA6E0D" w:rsidP="00CA6E0D">
      <w:pPr>
        <w:pStyle w:val="ListParagraph"/>
        <w:numPr>
          <w:ilvl w:val="0"/>
          <w:numId w:val="43"/>
        </w:numPr>
        <w:jc w:val="both"/>
        <w:rPr>
          <w:rFonts w:ascii="Arial" w:hAnsi="Arial" w:cs="Arial"/>
          <w:sz w:val="22"/>
          <w:szCs w:val="22"/>
        </w:rPr>
      </w:pPr>
      <w:r w:rsidRPr="001F14BE">
        <w:rPr>
          <w:rFonts w:ascii="Arial" w:hAnsi="Arial" w:cs="Arial"/>
          <w:b/>
          <w:sz w:val="22"/>
          <w:szCs w:val="22"/>
        </w:rPr>
        <w:t xml:space="preserve">Active citizenship: </w:t>
      </w:r>
      <w:r w:rsidRPr="001F14BE">
        <w:rPr>
          <w:rFonts w:ascii="Arial" w:hAnsi="Arial" w:cs="Arial"/>
          <w:sz w:val="22"/>
          <w:szCs w:val="22"/>
        </w:rPr>
        <w:t>Duties of citizens; Voice and action; Accountability and transparency; Democratic freedom to participate; Empowerment to participate</w:t>
      </w:r>
    </w:p>
    <w:p w14:paraId="0D100484" w14:textId="547664C0" w:rsidR="00CA6E0D" w:rsidRPr="001F14BE" w:rsidRDefault="00CA6E0D" w:rsidP="00CA6E0D">
      <w:pPr>
        <w:pStyle w:val="ListParagraph"/>
        <w:numPr>
          <w:ilvl w:val="0"/>
          <w:numId w:val="43"/>
        </w:numPr>
        <w:jc w:val="both"/>
        <w:rPr>
          <w:rFonts w:ascii="Arial" w:hAnsi="Arial" w:cs="Arial"/>
          <w:sz w:val="22"/>
          <w:szCs w:val="22"/>
        </w:rPr>
      </w:pPr>
      <w:r w:rsidRPr="001F14BE">
        <w:rPr>
          <w:rFonts w:ascii="Arial" w:hAnsi="Arial" w:cs="Arial"/>
          <w:b/>
          <w:sz w:val="22"/>
          <w:szCs w:val="22"/>
        </w:rPr>
        <w:t xml:space="preserve">Local governance: </w:t>
      </w:r>
      <w:r w:rsidRPr="001F14BE">
        <w:rPr>
          <w:rFonts w:ascii="Arial" w:hAnsi="Arial" w:cs="Arial"/>
          <w:sz w:val="22"/>
          <w:szCs w:val="22"/>
        </w:rPr>
        <w:t>Roles of the Council and committees; Roles of the Secretariat; Councilor</w:t>
      </w:r>
      <w:bookmarkStart w:id="0" w:name="_GoBack"/>
      <w:bookmarkEnd w:id="0"/>
      <w:r w:rsidR="00CB3FD9">
        <w:rPr>
          <w:rFonts w:ascii="Arial" w:hAnsi="Arial" w:cs="Arial"/>
          <w:sz w:val="22"/>
          <w:szCs w:val="22"/>
        </w:rPr>
        <w:t>’</w:t>
      </w:r>
      <w:r w:rsidRPr="001F14BE">
        <w:rPr>
          <w:rFonts w:ascii="Arial" w:hAnsi="Arial" w:cs="Arial"/>
          <w:sz w:val="22"/>
          <w:szCs w:val="22"/>
        </w:rPr>
        <w:t>s and Members of Parliament; Traditional leaders; People centered development planning</w:t>
      </w:r>
    </w:p>
    <w:p w14:paraId="3A89F952" w14:textId="77777777" w:rsidR="00CA6E0D" w:rsidRPr="001F14BE" w:rsidRDefault="00CA6E0D" w:rsidP="00CA6E0D">
      <w:pPr>
        <w:pStyle w:val="ListParagraph"/>
        <w:numPr>
          <w:ilvl w:val="0"/>
          <w:numId w:val="43"/>
        </w:numPr>
        <w:jc w:val="both"/>
        <w:rPr>
          <w:rFonts w:ascii="Arial" w:hAnsi="Arial" w:cs="Arial"/>
          <w:sz w:val="22"/>
          <w:szCs w:val="22"/>
        </w:rPr>
      </w:pPr>
      <w:r w:rsidRPr="001F14BE">
        <w:rPr>
          <w:rFonts w:ascii="Arial" w:hAnsi="Arial" w:cs="Arial"/>
          <w:b/>
          <w:sz w:val="22"/>
          <w:szCs w:val="22"/>
        </w:rPr>
        <w:t xml:space="preserve">Gender and social inclusion: </w:t>
      </w:r>
      <w:r w:rsidRPr="001F14BE">
        <w:rPr>
          <w:rFonts w:ascii="Arial" w:hAnsi="Arial" w:cs="Arial"/>
          <w:sz w:val="22"/>
          <w:szCs w:val="22"/>
        </w:rPr>
        <w:t>Gender Equality; Gender based violence; Marginalized groups</w:t>
      </w:r>
    </w:p>
    <w:p w14:paraId="5A2E8F8F" w14:textId="77777777" w:rsidR="00CA6E0D" w:rsidRPr="001F14BE" w:rsidRDefault="00CA6E0D" w:rsidP="00CA6E0D">
      <w:pPr>
        <w:pStyle w:val="ListParagraph"/>
        <w:numPr>
          <w:ilvl w:val="0"/>
          <w:numId w:val="43"/>
        </w:numPr>
        <w:jc w:val="both"/>
        <w:rPr>
          <w:rFonts w:ascii="Arial" w:hAnsi="Arial" w:cs="Arial"/>
          <w:sz w:val="22"/>
          <w:szCs w:val="22"/>
        </w:rPr>
      </w:pPr>
      <w:r w:rsidRPr="001F14BE">
        <w:rPr>
          <w:rFonts w:ascii="Arial" w:hAnsi="Arial" w:cs="Arial"/>
          <w:b/>
          <w:sz w:val="22"/>
          <w:szCs w:val="22"/>
        </w:rPr>
        <w:t xml:space="preserve">Economic governance: </w:t>
      </w:r>
      <w:r w:rsidRPr="001F14BE">
        <w:rPr>
          <w:rFonts w:ascii="Arial" w:hAnsi="Arial" w:cs="Arial"/>
          <w:sz w:val="22"/>
          <w:szCs w:val="22"/>
        </w:rPr>
        <w:t>Access to economic opportunities; Equity of access to capital; Equity of distribution of resources; Pro-poor planning / budgeting; Access to economic skills; Extractive industry; Agriculture/marketing and pricing</w:t>
      </w:r>
    </w:p>
    <w:p w14:paraId="474659CF" w14:textId="30673C77" w:rsidR="00CA6E0D" w:rsidRPr="001F14BE" w:rsidRDefault="00CA6E0D" w:rsidP="00CA6E0D">
      <w:pPr>
        <w:pStyle w:val="ListParagraph"/>
        <w:numPr>
          <w:ilvl w:val="0"/>
          <w:numId w:val="43"/>
        </w:numPr>
        <w:jc w:val="both"/>
        <w:rPr>
          <w:rFonts w:ascii="Arial" w:hAnsi="Arial" w:cs="Arial"/>
          <w:sz w:val="22"/>
          <w:szCs w:val="22"/>
        </w:rPr>
      </w:pPr>
      <w:r w:rsidRPr="001F14BE">
        <w:rPr>
          <w:rFonts w:ascii="Arial" w:hAnsi="Arial" w:cs="Arial"/>
          <w:b/>
          <w:sz w:val="22"/>
          <w:szCs w:val="22"/>
        </w:rPr>
        <w:t xml:space="preserve">Rule of law: </w:t>
      </w:r>
      <w:r w:rsidRPr="001F14BE">
        <w:rPr>
          <w:rFonts w:ascii="Arial" w:hAnsi="Arial" w:cs="Arial"/>
          <w:sz w:val="22"/>
          <w:szCs w:val="22"/>
        </w:rPr>
        <w:t>Access to justice; Juvenile justice; Knowledge of and appeal to the law; Minority rights; Respect for the law; Anti-Corruption</w:t>
      </w:r>
      <w:r w:rsidR="003A6338" w:rsidRPr="001F14BE">
        <w:rPr>
          <w:rFonts w:ascii="Arial" w:hAnsi="Arial" w:cs="Arial"/>
          <w:sz w:val="22"/>
          <w:szCs w:val="22"/>
        </w:rPr>
        <w:t>.</w:t>
      </w:r>
    </w:p>
    <w:p w14:paraId="03875CE1" w14:textId="4BE9D746" w:rsidR="0073630B" w:rsidRPr="001F14BE" w:rsidRDefault="0073630B" w:rsidP="0073630B">
      <w:pPr>
        <w:jc w:val="both"/>
        <w:rPr>
          <w:rFonts w:ascii="Arial" w:hAnsi="Arial" w:cs="Arial"/>
          <w:sz w:val="22"/>
          <w:szCs w:val="22"/>
        </w:rPr>
      </w:pPr>
    </w:p>
    <w:p w14:paraId="64F4884C" w14:textId="604F38F3" w:rsidR="0073630B" w:rsidRPr="001F14BE" w:rsidRDefault="0073630B" w:rsidP="0073630B">
      <w:pPr>
        <w:jc w:val="both"/>
        <w:rPr>
          <w:rFonts w:ascii="Arial" w:hAnsi="Arial" w:cs="Arial"/>
          <w:sz w:val="22"/>
          <w:szCs w:val="22"/>
        </w:rPr>
      </w:pPr>
    </w:p>
    <w:p w14:paraId="5A48B42B" w14:textId="77777777" w:rsidR="0073630B" w:rsidRPr="001F14BE" w:rsidRDefault="0073630B" w:rsidP="0073630B">
      <w:pPr>
        <w:jc w:val="both"/>
        <w:rPr>
          <w:rFonts w:ascii="Arial" w:hAnsi="Arial" w:cs="Arial"/>
          <w:sz w:val="22"/>
          <w:szCs w:val="22"/>
        </w:rPr>
      </w:pPr>
    </w:p>
    <w:p w14:paraId="59CE131D" w14:textId="3DA4D437" w:rsidR="003A6338" w:rsidRPr="001F14BE" w:rsidRDefault="003A6338" w:rsidP="003A6338">
      <w:pPr>
        <w:jc w:val="both"/>
        <w:rPr>
          <w:rFonts w:ascii="Arial" w:hAnsi="Arial" w:cs="Arial"/>
          <w:sz w:val="22"/>
          <w:szCs w:val="22"/>
        </w:rPr>
      </w:pPr>
    </w:p>
    <w:p w14:paraId="3A08B0CF" w14:textId="390229D2" w:rsidR="00CA6E0D" w:rsidRPr="001F14BE" w:rsidRDefault="00CA6E0D" w:rsidP="003A6338">
      <w:pPr>
        <w:jc w:val="both"/>
        <w:rPr>
          <w:rFonts w:ascii="Arial" w:hAnsi="Arial" w:cs="Arial"/>
          <w:b/>
          <w:sz w:val="22"/>
          <w:szCs w:val="22"/>
        </w:rPr>
      </w:pPr>
      <w:r w:rsidRPr="001F14BE">
        <w:rPr>
          <w:rFonts w:ascii="Arial" w:hAnsi="Arial" w:cs="Arial"/>
          <w:b/>
          <w:sz w:val="22"/>
          <w:szCs w:val="22"/>
        </w:rPr>
        <w:t>The Concept Notes should be submitted to the address</w:t>
      </w:r>
      <w:r w:rsidR="0073630B" w:rsidRPr="001F14BE">
        <w:rPr>
          <w:rFonts w:ascii="Arial" w:hAnsi="Arial" w:cs="Arial"/>
          <w:b/>
          <w:sz w:val="22"/>
          <w:szCs w:val="22"/>
        </w:rPr>
        <w:t xml:space="preserve">es below, </w:t>
      </w:r>
      <w:r w:rsidRPr="001F14BE">
        <w:rPr>
          <w:rFonts w:ascii="Arial" w:hAnsi="Arial" w:cs="Arial"/>
          <w:b/>
          <w:sz w:val="22"/>
          <w:szCs w:val="22"/>
        </w:rPr>
        <w:t xml:space="preserve">by…………..: </w:t>
      </w:r>
    </w:p>
    <w:p w14:paraId="07D3BD0E" w14:textId="77777777" w:rsidR="0073630B" w:rsidRPr="001F14BE" w:rsidRDefault="0073630B" w:rsidP="003A6338">
      <w:pPr>
        <w:jc w:val="both"/>
        <w:rPr>
          <w:rFonts w:ascii="Arial" w:hAnsi="Arial" w:cs="Arial"/>
          <w:sz w:val="22"/>
          <w:szCs w:val="22"/>
        </w:rPr>
      </w:pPr>
    </w:p>
    <w:tbl>
      <w:tblPr>
        <w:tblStyle w:val="TableGrid"/>
        <w:tblW w:w="0" w:type="auto"/>
        <w:tblLook w:val="04A0" w:firstRow="1" w:lastRow="0" w:firstColumn="1" w:lastColumn="0" w:noHBand="0" w:noVBand="1"/>
      </w:tblPr>
      <w:tblGrid>
        <w:gridCol w:w="2675"/>
        <w:gridCol w:w="2674"/>
        <w:gridCol w:w="2947"/>
      </w:tblGrid>
      <w:tr w:rsidR="00CA6E0D" w:rsidRPr="001F14BE" w14:paraId="182C0D64" w14:textId="464814E8" w:rsidTr="003A6338">
        <w:tc>
          <w:tcPr>
            <w:tcW w:w="2934" w:type="dxa"/>
          </w:tcPr>
          <w:p w14:paraId="4CAF9859" w14:textId="07DA5670" w:rsidR="00CA6E0D" w:rsidRPr="001F14BE" w:rsidRDefault="00CA6E0D" w:rsidP="00CA6E0D">
            <w:pPr>
              <w:jc w:val="both"/>
              <w:rPr>
                <w:rFonts w:ascii="Arial" w:hAnsi="Arial" w:cs="Arial"/>
                <w:b/>
                <w:sz w:val="22"/>
                <w:szCs w:val="22"/>
              </w:rPr>
            </w:pPr>
            <w:r w:rsidRPr="001F14BE">
              <w:rPr>
                <w:rFonts w:ascii="Arial" w:hAnsi="Arial" w:cs="Arial"/>
                <w:b/>
                <w:sz w:val="22"/>
                <w:szCs w:val="22"/>
              </w:rPr>
              <w:t>Physical Address</w:t>
            </w:r>
          </w:p>
        </w:tc>
        <w:tc>
          <w:tcPr>
            <w:tcW w:w="2934" w:type="dxa"/>
          </w:tcPr>
          <w:p w14:paraId="07746AA6" w14:textId="17347137" w:rsidR="00CA6E0D" w:rsidRPr="001F14BE" w:rsidRDefault="00CA6E0D" w:rsidP="00CA6E0D">
            <w:pPr>
              <w:jc w:val="both"/>
              <w:rPr>
                <w:rFonts w:ascii="Arial" w:hAnsi="Arial" w:cs="Arial"/>
                <w:b/>
                <w:sz w:val="22"/>
                <w:szCs w:val="22"/>
              </w:rPr>
            </w:pPr>
            <w:r w:rsidRPr="001F14BE">
              <w:rPr>
                <w:rFonts w:ascii="Arial" w:hAnsi="Arial" w:cs="Arial"/>
                <w:b/>
                <w:sz w:val="22"/>
                <w:szCs w:val="22"/>
              </w:rPr>
              <w:t>Postal Address</w:t>
            </w:r>
          </w:p>
        </w:tc>
        <w:tc>
          <w:tcPr>
            <w:tcW w:w="2428" w:type="dxa"/>
          </w:tcPr>
          <w:p w14:paraId="5656F1EE" w14:textId="251A8F8E" w:rsidR="00CA6E0D" w:rsidRPr="001F14BE" w:rsidRDefault="00CA6E0D" w:rsidP="00CA6E0D">
            <w:pPr>
              <w:jc w:val="both"/>
              <w:rPr>
                <w:rFonts w:ascii="Arial" w:hAnsi="Arial" w:cs="Arial"/>
                <w:b/>
                <w:sz w:val="22"/>
                <w:szCs w:val="22"/>
              </w:rPr>
            </w:pPr>
            <w:r w:rsidRPr="001F14BE">
              <w:rPr>
                <w:rFonts w:ascii="Arial" w:hAnsi="Arial" w:cs="Arial"/>
                <w:b/>
                <w:sz w:val="22"/>
                <w:szCs w:val="22"/>
              </w:rPr>
              <w:t>Email Address</w:t>
            </w:r>
          </w:p>
        </w:tc>
      </w:tr>
      <w:tr w:rsidR="00CA6E0D" w:rsidRPr="001F14BE" w14:paraId="2282D1E0" w14:textId="608C15A5" w:rsidTr="003A6338">
        <w:tc>
          <w:tcPr>
            <w:tcW w:w="2934" w:type="dxa"/>
          </w:tcPr>
          <w:p w14:paraId="66C29D47"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Tilitonse Foundation</w:t>
            </w:r>
          </w:p>
          <w:p w14:paraId="53189DEF"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Plot No. 128, Lizulu Street</w:t>
            </w:r>
          </w:p>
          <w:p w14:paraId="726FBE4D"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Area 47 Sector 5</w:t>
            </w:r>
          </w:p>
          <w:p w14:paraId="397336B9"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LILONGWE</w:t>
            </w:r>
          </w:p>
          <w:p w14:paraId="6D0A79CF" w14:textId="0E0D2EFE" w:rsidR="00CA6E0D" w:rsidRPr="001F14BE" w:rsidRDefault="00CA6E0D" w:rsidP="00CA6E0D">
            <w:pPr>
              <w:jc w:val="both"/>
              <w:rPr>
                <w:rFonts w:ascii="Arial" w:hAnsi="Arial" w:cs="Arial"/>
                <w:sz w:val="22"/>
                <w:szCs w:val="22"/>
              </w:rPr>
            </w:pPr>
            <w:r w:rsidRPr="001F14BE">
              <w:rPr>
                <w:rFonts w:ascii="Arial" w:hAnsi="Arial" w:cs="Arial"/>
                <w:sz w:val="22"/>
                <w:szCs w:val="22"/>
              </w:rPr>
              <w:t>Malawi</w:t>
            </w:r>
          </w:p>
        </w:tc>
        <w:tc>
          <w:tcPr>
            <w:tcW w:w="2934" w:type="dxa"/>
          </w:tcPr>
          <w:p w14:paraId="08209533"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Tilitonse Foundation</w:t>
            </w:r>
          </w:p>
          <w:p w14:paraId="087E7AF2"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P.O. Box 31815</w:t>
            </w:r>
          </w:p>
          <w:p w14:paraId="5C56F884" w14:textId="77777777" w:rsidR="00CA6E0D" w:rsidRPr="001F14BE" w:rsidRDefault="00CA6E0D" w:rsidP="00CA6E0D">
            <w:pPr>
              <w:jc w:val="both"/>
              <w:rPr>
                <w:rFonts w:ascii="Arial" w:hAnsi="Arial" w:cs="Arial"/>
                <w:sz w:val="22"/>
                <w:szCs w:val="22"/>
              </w:rPr>
            </w:pPr>
            <w:r w:rsidRPr="001F14BE">
              <w:rPr>
                <w:rFonts w:ascii="Arial" w:hAnsi="Arial" w:cs="Arial"/>
                <w:sz w:val="22"/>
                <w:szCs w:val="22"/>
              </w:rPr>
              <w:t xml:space="preserve">LILONGWE </w:t>
            </w:r>
          </w:p>
          <w:p w14:paraId="45EFFB27" w14:textId="3D3CB0CA" w:rsidR="00CA6E0D" w:rsidRPr="001F14BE" w:rsidRDefault="00CA6E0D" w:rsidP="00CA6E0D">
            <w:pPr>
              <w:jc w:val="both"/>
              <w:rPr>
                <w:rFonts w:ascii="Arial" w:hAnsi="Arial" w:cs="Arial"/>
                <w:sz w:val="22"/>
                <w:szCs w:val="22"/>
              </w:rPr>
            </w:pPr>
            <w:r w:rsidRPr="001F14BE">
              <w:rPr>
                <w:rFonts w:ascii="Arial" w:hAnsi="Arial" w:cs="Arial"/>
                <w:sz w:val="22"/>
                <w:szCs w:val="22"/>
              </w:rPr>
              <w:t>Malawi</w:t>
            </w:r>
          </w:p>
        </w:tc>
        <w:tc>
          <w:tcPr>
            <w:tcW w:w="2428" w:type="dxa"/>
          </w:tcPr>
          <w:p w14:paraId="79274124" w14:textId="4A86F2FF" w:rsidR="00CA6E0D" w:rsidRPr="001F14BE" w:rsidRDefault="00CA6E0D" w:rsidP="00CA6E0D">
            <w:pPr>
              <w:jc w:val="both"/>
              <w:rPr>
                <w:rFonts w:ascii="Arial" w:hAnsi="Arial" w:cs="Arial"/>
                <w:sz w:val="22"/>
                <w:szCs w:val="22"/>
              </w:rPr>
            </w:pPr>
            <w:r w:rsidRPr="001F14BE">
              <w:rPr>
                <w:rFonts w:ascii="Arial" w:hAnsi="Arial" w:cs="Arial"/>
                <w:sz w:val="22"/>
                <w:szCs w:val="22"/>
              </w:rPr>
              <w:t>info@tilitonsefoundation.org</w:t>
            </w:r>
          </w:p>
        </w:tc>
      </w:tr>
    </w:tbl>
    <w:p w14:paraId="23FFA1D3" w14:textId="6C0136C0" w:rsidR="00CA6E0D" w:rsidRPr="001F14BE" w:rsidRDefault="00CA6E0D" w:rsidP="003A6338">
      <w:pPr>
        <w:jc w:val="both"/>
        <w:rPr>
          <w:rFonts w:ascii="Arial" w:hAnsi="Arial" w:cs="Arial"/>
          <w:sz w:val="22"/>
          <w:szCs w:val="22"/>
        </w:rPr>
      </w:pPr>
    </w:p>
    <w:p w14:paraId="28BCE61D" w14:textId="1E6B990C" w:rsidR="006E75E8" w:rsidRPr="001F14BE" w:rsidRDefault="006E75E8" w:rsidP="006E75E8">
      <w:pPr>
        <w:jc w:val="both"/>
        <w:rPr>
          <w:rFonts w:ascii="Arial" w:hAnsi="Arial" w:cs="Arial"/>
          <w:sz w:val="22"/>
          <w:szCs w:val="22"/>
        </w:rPr>
      </w:pPr>
      <w:r w:rsidRPr="001F14BE">
        <w:rPr>
          <w:rFonts w:ascii="Arial" w:hAnsi="Arial" w:cs="Arial"/>
          <w:sz w:val="22"/>
          <w:szCs w:val="22"/>
        </w:rPr>
        <w:t xml:space="preserve">Application guidelines and forms can be downloaded from the Tilitonse Foundation  website </w:t>
      </w:r>
      <w:r w:rsidR="00CB3FD9">
        <w:rPr>
          <w:rFonts w:ascii="Arial" w:hAnsi="Arial" w:cs="Arial"/>
          <w:sz w:val="22"/>
          <w:szCs w:val="22"/>
          <w:lang w:val="en-US"/>
        </w:rPr>
        <w:t>(</w:t>
      </w:r>
      <w:hyperlink r:id="rId8" w:history="1">
        <w:r w:rsidR="00CB3FD9" w:rsidRPr="005D1826">
          <w:rPr>
            <w:rStyle w:val="Hyperlink"/>
            <w:rFonts w:ascii="Arial" w:hAnsi="Arial" w:cs="Arial"/>
            <w:sz w:val="22"/>
            <w:szCs w:val="22"/>
            <w:lang w:val="en-US"/>
          </w:rPr>
          <w:t>www.tilitonsefoundation.org/grants/open-call-2018/</w:t>
        </w:r>
      </w:hyperlink>
      <w:r w:rsidR="00CB3FD9">
        <w:rPr>
          <w:rFonts w:ascii="Arial" w:hAnsi="Arial" w:cs="Arial"/>
          <w:sz w:val="22"/>
          <w:szCs w:val="22"/>
          <w:lang w:val="en-US"/>
        </w:rPr>
        <w:t xml:space="preserve"> </w:t>
      </w:r>
      <w:r w:rsidRPr="001F14BE">
        <w:rPr>
          <w:rStyle w:val="Hyperlink"/>
          <w:rFonts w:ascii="Arial" w:hAnsi="Arial" w:cs="Arial"/>
          <w:color w:val="auto"/>
          <w:sz w:val="22"/>
          <w:szCs w:val="22"/>
          <w:u w:val="none"/>
        </w:rPr>
        <w:t>) or</w:t>
      </w:r>
      <w:r w:rsidRPr="001F14BE">
        <w:rPr>
          <w:rFonts w:ascii="Arial" w:hAnsi="Arial" w:cs="Arial"/>
          <w:sz w:val="22"/>
          <w:szCs w:val="22"/>
        </w:rPr>
        <w:t xml:space="preserve"> can be obtained by writing to </w:t>
      </w:r>
      <w:hyperlink r:id="rId9" w:history="1">
        <w:r w:rsidRPr="001F14BE">
          <w:rPr>
            <w:rStyle w:val="Hyperlink"/>
            <w:rFonts w:ascii="Arial" w:hAnsi="Arial" w:cs="Arial"/>
            <w:sz w:val="22"/>
            <w:szCs w:val="22"/>
          </w:rPr>
          <w:t>info@tilitonsefoundation.org</w:t>
        </w:r>
      </w:hyperlink>
      <w:r w:rsidRPr="001F14BE">
        <w:rPr>
          <w:rStyle w:val="Hyperlink"/>
          <w:rFonts w:ascii="Arial" w:hAnsi="Arial" w:cs="Arial"/>
          <w:color w:val="auto"/>
          <w:sz w:val="22"/>
          <w:szCs w:val="22"/>
        </w:rPr>
        <w:t xml:space="preserve"> </w:t>
      </w:r>
      <w:r w:rsidRPr="001F14BE">
        <w:rPr>
          <w:rFonts w:ascii="Arial" w:hAnsi="Arial" w:cs="Arial"/>
          <w:sz w:val="22"/>
          <w:szCs w:val="22"/>
        </w:rPr>
        <w:t>or by calling the Foundation on 01761444/017</w:t>
      </w:r>
      <w:r w:rsidR="00CB3FD9">
        <w:rPr>
          <w:rFonts w:ascii="Arial" w:hAnsi="Arial" w:cs="Arial"/>
          <w:sz w:val="22"/>
          <w:szCs w:val="22"/>
        </w:rPr>
        <w:t>62466 and ask for Towera Nkhoma.</w:t>
      </w:r>
    </w:p>
    <w:p w14:paraId="1CC65117" w14:textId="6351AF1F" w:rsidR="001F14BE" w:rsidRPr="001F14BE" w:rsidRDefault="001F14BE" w:rsidP="006E75E8">
      <w:pPr>
        <w:jc w:val="both"/>
        <w:rPr>
          <w:rFonts w:ascii="Arial" w:hAnsi="Arial" w:cs="Arial"/>
          <w:sz w:val="22"/>
          <w:szCs w:val="22"/>
        </w:rPr>
      </w:pPr>
    </w:p>
    <w:p w14:paraId="4FB830E5" w14:textId="4F7DB1C0" w:rsidR="001F14BE" w:rsidRPr="001F14BE" w:rsidRDefault="001F14BE" w:rsidP="006E75E8">
      <w:pPr>
        <w:jc w:val="both"/>
        <w:rPr>
          <w:rFonts w:ascii="Arial" w:hAnsi="Arial" w:cs="Arial"/>
          <w:sz w:val="22"/>
          <w:szCs w:val="22"/>
        </w:rPr>
      </w:pPr>
      <w:r w:rsidRPr="001F14BE">
        <w:rPr>
          <w:rFonts w:ascii="Arial" w:hAnsi="Arial" w:cs="Arial"/>
        </w:rPr>
        <w:t>Deadline for receipt of concept notes is </w:t>
      </w:r>
      <w:r w:rsidRPr="001F14BE">
        <w:rPr>
          <w:rFonts w:ascii="Arial" w:hAnsi="Arial" w:cs="Arial"/>
          <w:b/>
          <w:bCs/>
        </w:rPr>
        <w:t>1</w:t>
      </w:r>
      <w:r w:rsidR="00514E2A">
        <w:rPr>
          <w:rFonts w:ascii="Arial" w:hAnsi="Arial" w:cs="Arial"/>
          <w:b/>
          <w:bCs/>
        </w:rPr>
        <w:t>7</w:t>
      </w:r>
      <w:r w:rsidRPr="001F14BE">
        <w:rPr>
          <w:rFonts w:ascii="Arial" w:hAnsi="Arial" w:cs="Arial"/>
          <w:b/>
          <w:bCs/>
          <w:vertAlign w:val="superscript"/>
        </w:rPr>
        <w:t>th</w:t>
      </w:r>
      <w:r w:rsidRPr="001F14BE">
        <w:rPr>
          <w:rFonts w:ascii="Arial" w:hAnsi="Arial" w:cs="Arial"/>
          <w:b/>
          <w:bCs/>
        </w:rPr>
        <w:t xml:space="preserve"> August 2018</w:t>
      </w:r>
      <w:r w:rsidRPr="001F14BE">
        <w:rPr>
          <w:rFonts w:ascii="Arial" w:hAnsi="Arial" w:cs="Arial"/>
        </w:rPr>
        <w:t xml:space="preserve"> at </w:t>
      </w:r>
      <w:r w:rsidRPr="001F14BE">
        <w:rPr>
          <w:rFonts w:ascii="Arial" w:hAnsi="Arial" w:cs="Arial"/>
          <w:b/>
        </w:rPr>
        <w:t>1</w:t>
      </w:r>
      <w:r w:rsidR="00514E2A">
        <w:rPr>
          <w:rFonts w:ascii="Arial" w:hAnsi="Arial" w:cs="Arial"/>
          <w:b/>
        </w:rPr>
        <w:t>2</w:t>
      </w:r>
      <w:r w:rsidRPr="001F14BE">
        <w:rPr>
          <w:rFonts w:ascii="Arial" w:hAnsi="Arial" w:cs="Arial"/>
          <w:b/>
        </w:rPr>
        <w:t>:</w:t>
      </w:r>
      <w:r w:rsidR="00514E2A">
        <w:rPr>
          <w:rFonts w:ascii="Arial" w:hAnsi="Arial" w:cs="Arial"/>
          <w:b/>
        </w:rPr>
        <w:t>0</w:t>
      </w:r>
      <w:r w:rsidRPr="001F14BE">
        <w:rPr>
          <w:rFonts w:ascii="Arial" w:hAnsi="Arial" w:cs="Arial"/>
          <w:b/>
        </w:rPr>
        <w:t xml:space="preserve">0 Hours </w:t>
      </w:r>
    </w:p>
    <w:sectPr w:rsidR="001F14BE" w:rsidRPr="001F14BE" w:rsidSect="008F38BD">
      <w:headerReference w:type="default" r:id="rId10"/>
      <w:footerReference w:type="default" r:id="rId11"/>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F6072" w14:textId="77777777" w:rsidR="00D017D8" w:rsidRDefault="00D017D8">
      <w:r>
        <w:separator/>
      </w:r>
    </w:p>
  </w:endnote>
  <w:endnote w:type="continuationSeparator" w:id="0">
    <w:p w14:paraId="001A3DA2" w14:textId="77777777" w:rsidR="00D017D8" w:rsidRDefault="00D0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95274"/>
      <w:docPartObj>
        <w:docPartGallery w:val="Page Numbers (Bottom of Page)"/>
        <w:docPartUnique/>
      </w:docPartObj>
    </w:sdtPr>
    <w:sdtEndPr>
      <w:rPr>
        <w:color w:val="7F7F7F" w:themeColor="background1" w:themeShade="7F"/>
        <w:spacing w:val="60"/>
      </w:rPr>
    </w:sdtEndPr>
    <w:sdtContent>
      <w:p w14:paraId="6DC84ECF" w14:textId="0B1B90B4" w:rsidR="0073630B" w:rsidRDefault="007363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3FD9">
          <w:rPr>
            <w:noProof/>
          </w:rPr>
          <w:t>1</w:t>
        </w:r>
        <w:r>
          <w:rPr>
            <w:noProof/>
          </w:rPr>
          <w:fldChar w:fldCharType="end"/>
        </w:r>
        <w:r>
          <w:t xml:space="preserve"> | </w:t>
        </w:r>
        <w:r>
          <w:rPr>
            <w:color w:val="7F7F7F" w:themeColor="background1" w:themeShade="7F"/>
            <w:spacing w:val="60"/>
          </w:rPr>
          <w:t>Page</w:t>
        </w:r>
      </w:p>
    </w:sdtContent>
  </w:sdt>
  <w:p w14:paraId="22C9E9A8" w14:textId="77777777" w:rsidR="00E404C2" w:rsidRDefault="00E404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535A4" w14:textId="77777777" w:rsidR="00D017D8" w:rsidRDefault="00D017D8">
      <w:r>
        <w:separator/>
      </w:r>
    </w:p>
  </w:footnote>
  <w:footnote w:type="continuationSeparator" w:id="0">
    <w:p w14:paraId="60432339" w14:textId="77777777" w:rsidR="00D017D8" w:rsidRDefault="00D01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F7ED" w14:textId="77777777" w:rsidR="00E404C2" w:rsidRPr="00F605FC" w:rsidRDefault="00E404C2" w:rsidP="00BF5E6A">
    <w:pPr>
      <w:pStyle w:val="Header"/>
      <w:rPr>
        <w:rFonts w:ascii="Arial" w:hAnsi="Arial" w:cs="Arial"/>
        <w:sz w:val="22"/>
        <w:szCs w:val="22"/>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15:restartNumberingAfterBreak="0">
    <w:nsid w:val="04171355"/>
    <w:multiLevelType w:val="hybridMultilevel"/>
    <w:tmpl w:val="AE9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973"/>
    <w:multiLevelType w:val="hybridMultilevel"/>
    <w:tmpl w:val="AB8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2B76"/>
    <w:multiLevelType w:val="hybridMultilevel"/>
    <w:tmpl w:val="1A08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1453"/>
    <w:multiLevelType w:val="hybridMultilevel"/>
    <w:tmpl w:val="F4E8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1ECE"/>
    <w:multiLevelType w:val="hybridMultilevel"/>
    <w:tmpl w:val="F3A0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8317D"/>
    <w:multiLevelType w:val="hybridMultilevel"/>
    <w:tmpl w:val="80A815E8"/>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050"/>
    <w:multiLevelType w:val="hybridMultilevel"/>
    <w:tmpl w:val="DE20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61D18"/>
    <w:multiLevelType w:val="hybridMultilevel"/>
    <w:tmpl w:val="A4FE0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7B8"/>
    <w:multiLevelType w:val="hybridMultilevel"/>
    <w:tmpl w:val="02AA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E1AD7"/>
    <w:multiLevelType w:val="hybridMultilevel"/>
    <w:tmpl w:val="7F3A67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B0D88"/>
    <w:multiLevelType w:val="hybridMultilevel"/>
    <w:tmpl w:val="8D3E1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AA48AE"/>
    <w:multiLevelType w:val="hybridMultilevel"/>
    <w:tmpl w:val="0FD6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588"/>
    <w:multiLevelType w:val="hybridMultilevel"/>
    <w:tmpl w:val="2118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57A22"/>
    <w:multiLevelType w:val="hybridMultilevel"/>
    <w:tmpl w:val="5C2A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E6E6C"/>
    <w:multiLevelType w:val="hybridMultilevel"/>
    <w:tmpl w:val="A288D8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A2289B"/>
    <w:multiLevelType w:val="hybridMultilevel"/>
    <w:tmpl w:val="F78C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214C8"/>
    <w:multiLevelType w:val="hybridMultilevel"/>
    <w:tmpl w:val="1948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A197E"/>
    <w:multiLevelType w:val="hybridMultilevel"/>
    <w:tmpl w:val="33D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E0716"/>
    <w:multiLevelType w:val="hybridMultilevel"/>
    <w:tmpl w:val="08B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2140C"/>
    <w:multiLevelType w:val="hybridMultilevel"/>
    <w:tmpl w:val="19F08304"/>
    <w:lvl w:ilvl="0" w:tplc="08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B28DE"/>
    <w:multiLevelType w:val="hybridMultilevel"/>
    <w:tmpl w:val="CF50DE5C"/>
    <w:lvl w:ilvl="0" w:tplc="04090001">
      <w:start w:val="1"/>
      <w:numFmt w:val="bullet"/>
      <w:lvlText w:val=""/>
      <w:lvlJc w:val="left"/>
      <w:pPr>
        <w:ind w:left="720" w:hanging="360"/>
      </w:pPr>
      <w:rPr>
        <w:rFonts w:ascii="Symbol" w:hAnsi="Symbol" w:hint="default"/>
      </w:rPr>
    </w:lvl>
    <w:lvl w:ilvl="1" w:tplc="046286C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149AF"/>
    <w:multiLevelType w:val="hybridMultilevel"/>
    <w:tmpl w:val="CD5E1A04"/>
    <w:lvl w:ilvl="0" w:tplc="0809001B">
      <w:start w:val="1"/>
      <w:numFmt w:val="lowerRoman"/>
      <w:lvlText w:val="%1."/>
      <w:lvlJc w:val="righ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57CAA"/>
    <w:multiLevelType w:val="hybridMultilevel"/>
    <w:tmpl w:val="6AA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1667F"/>
    <w:multiLevelType w:val="hybridMultilevel"/>
    <w:tmpl w:val="E7E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D6064"/>
    <w:multiLevelType w:val="hybridMultilevel"/>
    <w:tmpl w:val="2DB4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15BD7"/>
    <w:multiLevelType w:val="multilevel"/>
    <w:tmpl w:val="229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379F2"/>
    <w:multiLevelType w:val="hybridMultilevel"/>
    <w:tmpl w:val="2A24247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9517482"/>
    <w:multiLevelType w:val="hybridMultilevel"/>
    <w:tmpl w:val="5EF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14107"/>
    <w:multiLevelType w:val="hybridMultilevel"/>
    <w:tmpl w:val="843EE4F2"/>
    <w:lvl w:ilvl="0" w:tplc="B666EA4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133E37"/>
    <w:multiLevelType w:val="hybridMultilevel"/>
    <w:tmpl w:val="12BCF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A57EC"/>
    <w:multiLevelType w:val="hybridMultilevel"/>
    <w:tmpl w:val="705E5108"/>
    <w:lvl w:ilvl="0" w:tplc="08090007">
      <w:start w:val="1"/>
      <w:numFmt w:val="bullet"/>
      <w:lvlText w:val=""/>
      <w:lvlPicBulletId w:val="0"/>
      <w:lvlJc w:val="left"/>
      <w:pPr>
        <w:ind w:left="720" w:hanging="360"/>
      </w:pPr>
      <w:rPr>
        <w:rFonts w:ascii="Symbol" w:hAnsi="Symbol" w:hint="default"/>
      </w:rPr>
    </w:lvl>
    <w:lvl w:ilvl="1" w:tplc="08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B1C15"/>
    <w:multiLevelType w:val="hybridMultilevel"/>
    <w:tmpl w:val="EB829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05D53"/>
    <w:multiLevelType w:val="hybridMultilevel"/>
    <w:tmpl w:val="F7B4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F0952"/>
    <w:multiLevelType w:val="hybridMultilevel"/>
    <w:tmpl w:val="337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A1311"/>
    <w:multiLevelType w:val="hybridMultilevel"/>
    <w:tmpl w:val="2B141224"/>
    <w:lvl w:ilvl="0" w:tplc="0809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C1852"/>
    <w:multiLevelType w:val="hybridMultilevel"/>
    <w:tmpl w:val="12EC4AD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744463"/>
    <w:multiLevelType w:val="hybridMultilevel"/>
    <w:tmpl w:val="0C546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4603CC"/>
    <w:multiLevelType w:val="hybridMultilevel"/>
    <w:tmpl w:val="A67EDFE0"/>
    <w:lvl w:ilvl="0" w:tplc="8730D010">
      <w:start w:val="1"/>
      <w:numFmt w:val="lowerLetter"/>
      <w:lvlText w:val="(%1)"/>
      <w:lvlJc w:val="left"/>
      <w:pPr>
        <w:ind w:left="75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12602DE"/>
    <w:multiLevelType w:val="hybridMultilevel"/>
    <w:tmpl w:val="7272D9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429187C"/>
    <w:multiLevelType w:val="hybridMultilevel"/>
    <w:tmpl w:val="132037B6"/>
    <w:lvl w:ilvl="0" w:tplc="ED3A51DE">
      <w:start w:val="1"/>
      <w:numFmt w:val="lowerRoman"/>
      <w:lvlText w:val="(%1)"/>
      <w:lvlJc w:val="left"/>
      <w:pPr>
        <w:ind w:left="1080" w:hanging="72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15:restartNumberingAfterBreak="0">
    <w:nsid w:val="74732BA5"/>
    <w:multiLevelType w:val="hybridMultilevel"/>
    <w:tmpl w:val="B8D692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5201DFA"/>
    <w:multiLevelType w:val="hybridMultilevel"/>
    <w:tmpl w:val="5BA0881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05298"/>
    <w:multiLevelType w:val="hybridMultilevel"/>
    <w:tmpl w:val="C34000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9"/>
  </w:num>
  <w:num w:numId="3">
    <w:abstractNumId w:val="35"/>
  </w:num>
  <w:num w:numId="4">
    <w:abstractNumId w:val="21"/>
  </w:num>
  <w:num w:numId="5">
    <w:abstractNumId w:val="38"/>
  </w:num>
  <w:num w:numId="6">
    <w:abstractNumId w:val="42"/>
  </w:num>
  <w:num w:numId="7">
    <w:abstractNumId w:val="39"/>
  </w:num>
  <w:num w:numId="8">
    <w:abstractNumId w:val="31"/>
  </w:num>
  <w:num w:numId="9">
    <w:abstractNumId w:val="12"/>
  </w:num>
  <w:num w:numId="10">
    <w:abstractNumId w:val="32"/>
  </w:num>
  <w:num w:numId="11">
    <w:abstractNumId w:val="11"/>
  </w:num>
  <w:num w:numId="12">
    <w:abstractNumId w:val="4"/>
  </w:num>
  <w:num w:numId="13">
    <w:abstractNumId w:val="0"/>
  </w:num>
  <w:num w:numId="14">
    <w:abstractNumId w:val="40"/>
  </w:num>
  <w:num w:numId="15">
    <w:abstractNumId w:val="28"/>
  </w:num>
  <w:num w:numId="16">
    <w:abstractNumId w:val="13"/>
  </w:num>
  <w:num w:numId="17">
    <w:abstractNumId w:val="24"/>
  </w:num>
  <w:num w:numId="18">
    <w:abstractNumId w:val="6"/>
  </w:num>
  <w:num w:numId="19">
    <w:abstractNumId w:val="2"/>
  </w:num>
  <w:num w:numId="20">
    <w:abstractNumId w:val="18"/>
  </w:num>
  <w:num w:numId="21">
    <w:abstractNumId w:val="15"/>
  </w:num>
  <w:num w:numId="22">
    <w:abstractNumId w:val="3"/>
  </w:num>
  <w:num w:numId="23">
    <w:abstractNumId w:val="23"/>
  </w:num>
  <w:num w:numId="24">
    <w:abstractNumId w:val="1"/>
  </w:num>
  <w:num w:numId="25">
    <w:abstractNumId w:val="26"/>
  </w:num>
  <w:num w:numId="26">
    <w:abstractNumId w:val="37"/>
  </w:num>
  <w:num w:numId="27">
    <w:abstractNumId w:val="17"/>
  </w:num>
  <w:num w:numId="28">
    <w:abstractNumId w:val="5"/>
  </w:num>
  <w:num w:numId="29">
    <w:abstractNumId w:val="16"/>
  </w:num>
  <w:num w:numId="30">
    <w:abstractNumId w:val="20"/>
  </w:num>
  <w:num w:numId="31">
    <w:abstractNumId w:val="27"/>
  </w:num>
  <w:num w:numId="32">
    <w:abstractNumId w:val="41"/>
  </w:num>
  <w:num w:numId="33">
    <w:abstractNumId w:val="30"/>
  </w:num>
  <w:num w:numId="34">
    <w:abstractNumId w:val="34"/>
  </w:num>
  <w:num w:numId="35">
    <w:abstractNumId w:val="19"/>
  </w:num>
  <w:num w:numId="36">
    <w:abstractNumId w:val="8"/>
  </w:num>
  <w:num w:numId="37">
    <w:abstractNumId w:val="22"/>
  </w:num>
  <w:num w:numId="38">
    <w:abstractNumId w:val="9"/>
  </w:num>
  <w:num w:numId="39">
    <w:abstractNumId w:val="33"/>
  </w:num>
  <w:num w:numId="40">
    <w:abstractNumId w:val="25"/>
  </w:num>
  <w:num w:numId="41">
    <w:abstractNumId w:val="36"/>
  </w:num>
  <w:num w:numId="42">
    <w:abstractNumId w:val="1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1B"/>
    <w:rsid w:val="0000080C"/>
    <w:rsid w:val="00003E02"/>
    <w:rsid w:val="000121D8"/>
    <w:rsid w:val="00032BEA"/>
    <w:rsid w:val="0003574F"/>
    <w:rsid w:val="0004023B"/>
    <w:rsid w:val="0004064F"/>
    <w:rsid w:val="00043AEC"/>
    <w:rsid w:val="00046DE5"/>
    <w:rsid w:val="00050493"/>
    <w:rsid w:val="000507E5"/>
    <w:rsid w:val="0005239E"/>
    <w:rsid w:val="000757D0"/>
    <w:rsid w:val="00075D7A"/>
    <w:rsid w:val="000768B9"/>
    <w:rsid w:val="00077022"/>
    <w:rsid w:val="000877E1"/>
    <w:rsid w:val="000B38A4"/>
    <w:rsid w:val="000C0D90"/>
    <w:rsid w:val="000C332D"/>
    <w:rsid w:val="000C6FD7"/>
    <w:rsid w:val="000C7CB2"/>
    <w:rsid w:val="000D1099"/>
    <w:rsid w:val="000D2B89"/>
    <w:rsid w:val="000E322A"/>
    <w:rsid w:val="00104C5C"/>
    <w:rsid w:val="001151FE"/>
    <w:rsid w:val="001221E7"/>
    <w:rsid w:val="00147B12"/>
    <w:rsid w:val="00157059"/>
    <w:rsid w:val="00165E3A"/>
    <w:rsid w:val="0017412D"/>
    <w:rsid w:val="001802BC"/>
    <w:rsid w:val="001834C7"/>
    <w:rsid w:val="00183AE3"/>
    <w:rsid w:val="00185466"/>
    <w:rsid w:val="00185D04"/>
    <w:rsid w:val="00196A32"/>
    <w:rsid w:val="00197EAA"/>
    <w:rsid w:val="001A0A37"/>
    <w:rsid w:val="001A7EE0"/>
    <w:rsid w:val="001C3482"/>
    <w:rsid w:val="001C5753"/>
    <w:rsid w:val="001D08F9"/>
    <w:rsid w:val="001D17C1"/>
    <w:rsid w:val="001E44B3"/>
    <w:rsid w:val="001E76EB"/>
    <w:rsid w:val="001F14BE"/>
    <w:rsid w:val="001F5870"/>
    <w:rsid w:val="00202038"/>
    <w:rsid w:val="0020378B"/>
    <w:rsid w:val="002049CA"/>
    <w:rsid w:val="002431D6"/>
    <w:rsid w:val="00243C4A"/>
    <w:rsid w:val="00245DFE"/>
    <w:rsid w:val="00250E12"/>
    <w:rsid w:val="00253AAA"/>
    <w:rsid w:val="002605F9"/>
    <w:rsid w:val="00262F7A"/>
    <w:rsid w:val="00275143"/>
    <w:rsid w:val="00281181"/>
    <w:rsid w:val="00286224"/>
    <w:rsid w:val="00286538"/>
    <w:rsid w:val="002940AE"/>
    <w:rsid w:val="00297DA9"/>
    <w:rsid w:val="002A1213"/>
    <w:rsid w:val="002C083F"/>
    <w:rsid w:val="002C422E"/>
    <w:rsid w:val="002C5737"/>
    <w:rsid w:val="002D5BCE"/>
    <w:rsid w:val="002E0BCB"/>
    <w:rsid w:val="002E2AAC"/>
    <w:rsid w:val="002F289A"/>
    <w:rsid w:val="002F6F20"/>
    <w:rsid w:val="00302427"/>
    <w:rsid w:val="00302C91"/>
    <w:rsid w:val="00306C4E"/>
    <w:rsid w:val="00311BAB"/>
    <w:rsid w:val="003125DC"/>
    <w:rsid w:val="003167BF"/>
    <w:rsid w:val="00325FF8"/>
    <w:rsid w:val="0032798E"/>
    <w:rsid w:val="00330D08"/>
    <w:rsid w:val="003350BB"/>
    <w:rsid w:val="00340EBD"/>
    <w:rsid w:val="00342AE1"/>
    <w:rsid w:val="00387796"/>
    <w:rsid w:val="00392DE3"/>
    <w:rsid w:val="003977B7"/>
    <w:rsid w:val="003A6338"/>
    <w:rsid w:val="003B415C"/>
    <w:rsid w:val="003B7986"/>
    <w:rsid w:val="003C2857"/>
    <w:rsid w:val="003D032C"/>
    <w:rsid w:val="003D2A10"/>
    <w:rsid w:val="003D2FA4"/>
    <w:rsid w:val="003F3590"/>
    <w:rsid w:val="003F7E63"/>
    <w:rsid w:val="004024BB"/>
    <w:rsid w:val="004064DD"/>
    <w:rsid w:val="0040770B"/>
    <w:rsid w:val="00412AFF"/>
    <w:rsid w:val="00416565"/>
    <w:rsid w:val="00421064"/>
    <w:rsid w:val="00423F2D"/>
    <w:rsid w:val="0043011F"/>
    <w:rsid w:val="00432E8A"/>
    <w:rsid w:val="004338E8"/>
    <w:rsid w:val="0044187C"/>
    <w:rsid w:val="00447770"/>
    <w:rsid w:val="00447E6E"/>
    <w:rsid w:val="004539EC"/>
    <w:rsid w:val="00456B27"/>
    <w:rsid w:val="00457D38"/>
    <w:rsid w:val="004810D7"/>
    <w:rsid w:val="004874DC"/>
    <w:rsid w:val="004876A0"/>
    <w:rsid w:val="00495257"/>
    <w:rsid w:val="004A1A8D"/>
    <w:rsid w:val="004A1B9F"/>
    <w:rsid w:val="004A3CC4"/>
    <w:rsid w:val="004A7D9A"/>
    <w:rsid w:val="004B174B"/>
    <w:rsid w:val="004B59BC"/>
    <w:rsid w:val="004C6920"/>
    <w:rsid w:val="004C7755"/>
    <w:rsid w:val="004D4BC0"/>
    <w:rsid w:val="004E2254"/>
    <w:rsid w:val="004E50ED"/>
    <w:rsid w:val="004E6AD8"/>
    <w:rsid w:val="004F6472"/>
    <w:rsid w:val="00504915"/>
    <w:rsid w:val="00505A04"/>
    <w:rsid w:val="00514E2A"/>
    <w:rsid w:val="0052368B"/>
    <w:rsid w:val="00527B90"/>
    <w:rsid w:val="005306B0"/>
    <w:rsid w:val="005320DE"/>
    <w:rsid w:val="00545652"/>
    <w:rsid w:val="00547D8E"/>
    <w:rsid w:val="005573AD"/>
    <w:rsid w:val="00567236"/>
    <w:rsid w:val="00574FBD"/>
    <w:rsid w:val="005759A1"/>
    <w:rsid w:val="00583E90"/>
    <w:rsid w:val="00587272"/>
    <w:rsid w:val="00587C38"/>
    <w:rsid w:val="00587C47"/>
    <w:rsid w:val="005929B3"/>
    <w:rsid w:val="00596577"/>
    <w:rsid w:val="005A58EB"/>
    <w:rsid w:val="005C01C7"/>
    <w:rsid w:val="005C066C"/>
    <w:rsid w:val="005C346E"/>
    <w:rsid w:val="00614320"/>
    <w:rsid w:val="006154A1"/>
    <w:rsid w:val="00623E49"/>
    <w:rsid w:val="00626234"/>
    <w:rsid w:val="006275E5"/>
    <w:rsid w:val="00627619"/>
    <w:rsid w:val="00632274"/>
    <w:rsid w:val="00634CF3"/>
    <w:rsid w:val="00637146"/>
    <w:rsid w:val="006436F3"/>
    <w:rsid w:val="00645EA9"/>
    <w:rsid w:val="0064610F"/>
    <w:rsid w:val="006504BE"/>
    <w:rsid w:val="0065081A"/>
    <w:rsid w:val="00651237"/>
    <w:rsid w:val="006517F3"/>
    <w:rsid w:val="006550F0"/>
    <w:rsid w:val="00657A03"/>
    <w:rsid w:val="00662E6E"/>
    <w:rsid w:val="006638B3"/>
    <w:rsid w:val="00676D09"/>
    <w:rsid w:val="006838BC"/>
    <w:rsid w:val="00687350"/>
    <w:rsid w:val="006913C9"/>
    <w:rsid w:val="006927B3"/>
    <w:rsid w:val="006927B4"/>
    <w:rsid w:val="00694E06"/>
    <w:rsid w:val="006A7572"/>
    <w:rsid w:val="006B1BE2"/>
    <w:rsid w:val="006B39BF"/>
    <w:rsid w:val="006B3AB8"/>
    <w:rsid w:val="006D0565"/>
    <w:rsid w:val="006D553A"/>
    <w:rsid w:val="006D6879"/>
    <w:rsid w:val="006E712B"/>
    <w:rsid w:val="006E75E8"/>
    <w:rsid w:val="006F14D9"/>
    <w:rsid w:val="006F17AC"/>
    <w:rsid w:val="006F5E30"/>
    <w:rsid w:val="006F77D0"/>
    <w:rsid w:val="00701A1F"/>
    <w:rsid w:val="00702C5D"/>
    <w:rsid w:val="00710CDC"/>
    <w:rsid w:val="00712AA2"/>
    <w:rsid w:val="0071750B"/>
    <w:rsid w:val="0073583E"/>
    <w:rsid w:val="0073630B"/>
    <w:rsid w:val="00742C0A"/>
    <w:rsid w:val="00751A94"/>
    <w:rsid w:val="0075223E"/>
    <w:rsid w:val="007552EA"/>
    <w:rsid w:val="00756669"/>
    <w:rsid w:val="0076581F"/>
    <w:rsid w:val="007659E2"/>
    <w:rsid w:val="007765D7"/>
    <w:rsid w:val="00795ED8"/>
    <w:rsid w:val="007C35E0"/>
    <w:rsid w:val="007C5D40"/>
    <w:rsid w:val="007D60D4"/>
    <w:rsid w:val="007E6006"/>
    <w:rsid w:val="007E67AC"/>
    <w:rsid w:val="007F01F6"/>
    <w:rsid w:val="007F2397"/>
    <w:rsid w:val="00800756"/>
    <w:rsid w:val="00804B3E"/>
    <w:rsid w:val="00812E97"/>
    <w:rsid w:val="00815B46"/>
    <w:rsid w:val="00817BB3"/>
    <w:rsid w:val="00820F38"/>
    <w:rsid w:val="00836829"/>
    <w:rsid w:val="00840D8E"/>
    <w:rsid w:val="0085296F"/>
    <w:rsid w:val="008628A6"/>
    <w:rsid w:val="008653D3"/>
    <w:rsid w:val="00866380"/>
    <w:rsid w:val="00877002"/>
    <w:rsid w:val="0088741A"/>
    <w:rsid w:val="008914E7"/>
    <w:rsid w:val="008C339B"/>
    <w:rsid w:val="008D659C"/>
    <w:rsid w:val="008F16E9"/>
    <w:rsid w:val="008F38BD"/>
    <w:rsid w:val="009072FA"/>
    <w:rsid w:val="00915C00"/>
    <w:rsid w:val="00915EF6"/>
    <w:rsid w:val="00916D08"/>
    <w:rsid w:val="0092136F"/>
    <w:rsid w:val="00931B17"/>
    <w:rsid w:val="00956D0A"/>
    <w:rsid w:val="00960143"/>
    <w:rsid w:val="00962007"/>
    <w:rsid w:val="00962CB3"/>
    <w:rsid w:val="00962F85"/>
    <w:rsid w:val="00977D25"/>
    <w:rsid w:val="00983BC9"/>
    <w:rsid w:val="009878AB"/>
    <w:rsid w:val="00997E62"/>
    <w:rsid w:val="009A0532"/>
    <w:rsid w:val="009A29FC"/>
    <w:rsid w:val="009A2D5D"/>
    <w:rsid w:val="009A6853"/>
    <w:rsid w:val="009A78AC"/>
    <w:rsid w:val="009B33BD"/>
    <w:rsid w:val="009B6BD2"/>
    <w:rsid w:val="009D16C4"/>
    <w:rsid w:val="009D37F0"/>
    <w:rsid w:val="009D58A2"/>
    <w:rsid w:val="009D7B5B"/>
    <w:rsid w:val="009E4BD0"/>
    <w:rsid w:val="009F3B89"/>
    <w:rsid w:val="009F5702"/>
    <w:rsid w:val="009F6BB0"/>
    <w:rsid w:val="00A111C7"/>
    <w:rsid w:val="00A25D22"/>
    <w:rsid w:val="00A309D4"/>
    <w:rsid w:val="00A321BA"/>
    <w:rsid w:val="00A32590"/>
    <w:rsid w:val="00A37D2F"/>
    <w:rsid w:val="00A45A6F"/>
    <w:rsid w:val="00A506B4"/>
    <w:rsid w:val="00A653EF"/>
    <w:rsid w:val="00A7091D"/>
    <w:rsid w:val="00A755A8"/>
    <w:rsid w:val="00A81175"/>
    <w:rsid w:val="00A86E68"/>
    <w:rsid w:val="00A939E9"/>
    <w:rsid w:val="00A9490F"/>
    <w:rsid w:val="00A96316"/>
    <w:rsid w:val="00AA2356"/>
    <w:rsid w:val="00AA33D5"/>
    <w:rsid w:val="00AA4F8C"/>
    <w:rsid w:val="00AB3EDD"/>
    <w:rsid w:val="00AC024B"/>
    <w:rsid w:val="00AC0955"/>
    <w:rsid w:val="00AC5890"/>
    <w:rsid w:val="00AC6CE7"/>
    <w:rsid w:val="00AC7583"/>
    <w:rsid w:val="00AC7C8A"/>
    <w:rsid w:val="00AC7CB6"/>
    <w:rsid w:val="00AE17A0"/>
    <w:rsid w:val="00AF2F1D"/>
    <w:rsid w:val="00AF3FDA"/>
    <w:rsid w:val="00AF5C87"/>
    <w:rsid w:val="00B004EB"/>
    <w:rsid w:val="00B0138B"/>
    <w:rsid w:val="00B03425"/>
    <w:rsid w:val="00B036BF"/>
    <w:rsid w:val="00B05CEB"/>
    <w:rsid w:val="00B060BC"/>
    <w:rsid w:val="00B06A56"/>
    <w:rsid w:val="00B1041B"/>
    <w:rsid w:val="00B11604"/>
    <w:rsid w:val="00B259AD"/>
    <w:rsid w:val="00B46C7A"/>
    <w:rsid w:val="00B74B27"/>
    <w:rsid w:val="00B80718"/>
    <w:rsid w:val="00B92AE1"/>
    <w:rsid w:val="00B93A3E"/>
    <w:rsid w:val="00B95258"/>
    <w:rsid w:val="00B975D2"/>
    <w:rsid w:val="00BA0E91"/>
    <w:rsid w:val="00BA1413"/>
    <w:rsid w:val="00BA14C2"/>
    <w:rsid w:val="00BA5724"/>
    <w:rsid w:val="00BB28CF"/>
    <w:rsid w:val="00BB53A6"/>
    <w:rsid w:val="00BC0DB3"/>
    <w:rsid w:val="00BC38B5"/>
    <w:rsid w:val="00BE01FC"/>
    <w:rsid w:val="00BE226E"/>
    <w:rsid w:val="00BE2D63"/>
    <w:rsid w:val="00BF0A75"/>
    <w:rsid w:val="00BF1EDC"/>
    <w:rsid w:val="00BF3A4D"/>
    <w:rsid w:val="00BF5E6A"/>
    <w:rsid w:val="00BF7E7E"/>
    <w:rsid w:val="00C04BA6"/>
    <w:rsid w:val="00C06C52"/>
    <w:rsid w:val="00C14D75"/>
    <w:rsid w:val="00C30105"/>
    <w:rsid w:val="00C332B5"/>
    <w:rsid w:val="00C349F0"/>
    <w:rsid w:val="00C40663"/>
    <w:rsid w:val="00C60454"/>
    <w:rsid w:val="00C61EA1"/>
    <w:rsid w:val="00C63C4F"/>
    <w:rsid w:val="00C6588E"/>
    <w:rsid w:val="00C67649"/>
    <w:rsid w:val="00C752F4"/>
    <w:rsid w:val="00C8504C"/>
    <w:rsid w:val="00C94AF8"/>
    <w:rsid w:val="00C97C4D"/>
    <w:rsid w:val="00CA2647"/>
    <w:rsid w:val="00CA56CE"/>
    <w:rsid w:val="00CA6E0D"/>
    <w:rsid w:val="00CB3FD9"/>
    <w:rsid w:val="00CD667E"/>
    <w:rsid w:val="00CF008E"/>
    <w:rsid w:val="00CF0A50"/>
    <w:rsid w:val="00CF3C4A"/>
    <w:rsid w:val="00CF5A39"/>
    <w:rsid w:val="00D017D8"/>
    <w:rsid w:val="00D05EAF"/>
    <w:rsid w:val="00D117B0"/>
    <w:rsid w:val="00D142C7"/>
    <w:rsid w:val="00D14455"/>
    <w:rsid w:val="00D2353F"/>
    <w:rsid w:val="00D23EB2"/>
    <w:rsid w:val="00D2725F"/>
    <w:rsid w:val="00D27932"/>
    <w:rsid w:val="00D31C9F"/>
    <w:rsid w:val="00D33D5C"/>
    <w:rsid w:val="00D41FEC"/>
    <w:rsid w:val="00D56BFF"/>
    <w:rsid w:val="00D94022"/>
    <w:rsid w:val="00DB1574"/>
    <w:rsid w:val="00DB2363"/>
    <w:rsid w:val="00DB394E"/>
    <w:rsid w:val="00DB78CC"/>
    <w:rsid w:val="00DC1C92"/>
    <w:rsid w:val="00DC42BB"/>
    <w:rsid w:val="00DC4C2B"/>
    <w:rsid w:val="00DC61EC"/>
    <w:rsid w:val="00DD3A8B"/>
    <w:rsid w:val="00DD6CA8"/>
    <w:rsid w:val="00DE0746"/>
    <w:rsid w:val="00DE144D"/>
    <w:rsid w:val="00DE1BBB"/>
    <w:rsid w:val="00DE5DD0"/>
    <w:rsid w:val="00DF72F9"/>
    <w:rsid w:val="00E05465"/>
    <w:rsid w:val="00E06E2F"/>
    <w:rsid w:val="00E10F38"/>
    <w:rsid w:val="00E1177B"/>
    <w:rsid w:val="00E21EF4"/>
    <w:rsid w:val="00E225C6"/>
    <w:rsid w:val="00E32F25"/>
    <w:rsid w:val="00E3771D"/>
    <w:rsid w:val="00E404C2"/>
    <w:rsid w:val="00E451E8"/>
    <w:rsid w:val="00E46923"/>
    <w:rsid w:val="00E54287"/>
    <w:rsid w:val="00E60B6D"/>
    <w:rsid w:val="00E64F34"/>
    <w:rsid w:val="00E67ED6"/>
    <w:rsid w:val="00E70503"/>
    <w:rsid w:val="00E717C8"/>
    <w:rsid w:val="00E71997"/>
    <w:rsid w:val="00E74987"/>
    <w:rsid w:val="00E7588E"/>
    <w:rsid w:val="00E76AD7"/>
    <w:rsid w:val="00E835A0"/>
    <w:rsid w:val="00E86604"/>
    <w:rsid w:val="00E91BCC"/>
    <w:rsid w:val="00EA2085"/>
    <w:rsid w:val="00EA2C81"/>
    <w:rsid w:val="00EA65BE"/>
    <w:rsid w:val="00EB27A3"/>
    <w:rsid w:val="00EB5AB2"/>
    <w:rsid w:val="00EC64D6"/>
    <w:rsid w:val="00ED1D57"/>
    <w:rsid w:val="00ED32D9"/>
    <w:rsid w:val="00EE0AB9"/>
    <w:rsid w:val="00EE1B1F"/>
    <w:rsid w:val="00EE4AEA"/>
    <w:rsid w:val="00EE6481"/>
    <w:rsid w:val="00EF4CCE"/>
    <w:rsid w:val="00F10D1E"/>
    <w:rsid w:val="00F40B5D"/>
    <w:rsid w:val="00F4555E"/>
    <w:rsid w:val="00F5512F"/>
    <w:rsid w:val="00F56239"/>
    <w:rsid w:val="00F605FC"/>
    <w:rsid w:val="00F67CF6"/>
    <w:rsid w:val="00F70A38"/>
    <w:rsid w:val="00F71E73"/>
    <w:rsid w:val="00F73342"/>
    <w:rsid w:val="00F802CE"/>
    <w:rsid w:val="00F83199"/>
    <w:rsid w:val="00F90DB3"/>
    <w:rsid w:val="00F944A4"/>
    <w:rsid w:val="00FA00EB"/>
    <w:rsid w:val="00FB7C0E"/>
    <w:rsid w:val="00FC1135"/>
    <w:rsid w:val="00FC5F82"/>
    <w:rsid w:val="00FD607B"/>
    <w:rsid w:val="00FD61DB"/>
    <w:rsid w:val="00FF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D77289"/>
  <w15:docId w15:val="{8947E91C-DD04-4319-A720-9F09B254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D0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56D0A"/>
    <w:pPr>
      <w:tabs>
        <w:tab w:val="center" w:pos="4153"/>
        <w:tab w:val="right" w:pos="8306"/>
      </w:tabs>
    </w:pPr>
  </w:style>
  <w:style w:type="character" w:customStyle="1" w:styleId="FooterChar">
    <w:name w:val="Footer Char"/>
    <w:basedOn w:val="DefaultParagraphFont"/>
    <w:link w:val="Footer"/>
    <w:uiPriority w:val="99"/>
    <w:locked/>
    <w:rsid w:val="00EA2085"/>
    <w:rPr>
      <w:rFonts w:cs="Times New Roman"/>
      <w:sz w:val="24"/>
      <w:szCs w:val="24"/>
      <w:lang w:val="en-GB" w:eastAsia="en-GB"/>
    </w:rPr>
  </w:style>
  <w:style w:type="character" w:styleId="CommentReference">
    <w:name w:val="annotation reference"/>
    <w:basedOn w:val="DefaultParagraphFont"/>
    <w:uiPriority w:val="99"/>
    <w:semiHidden/>
    <w:rsid w:val="00E76AD7"/>
    <w:rPr>
      <w:rFonts w:cs="Times New Roman"/>
      <w:sz w:val="16"/>
    </w:rPr>
  </w:style>
  <w:style w:type="paragraph" w:styleId="CommentText">
    <w:name w:val="annotation text"/>
    <w:basedOn w:val="Normal"/>
    <w:link w:val="CommentTextChar"/>
    <w:uiPriority w:val="99"/>
    <w:semiHidden/>
    <w:rsid w:val="00E76AD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76AD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E76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Strong">
    <w:name w:val="Strong"/>
    <w:basedOn w:val="DefaultParagraphFont"/>
    <w:uiPriority w:val="99"/>
    <w:qFormat/>
    <w:rsid w:val="0085296F"/>
    <w:rPr>
      <w:rFonts w:cs="Times New Roman"/>
      <w:b/>
    </w:rPr>
  </w:style>
  <w:style w:type="paragraph" w:styleId="ListParagraph">
    <w:name w:val="List Paragraph"/>
    <w:aliases w:val="List Bullet-OpsManual,List Paragraph (numbered (a)),Bullets,Numbered List Paragraph"/>
    <w:basedOn w:val="Normal"/>
    <w:link w:val="ListParagraphChar"/>
    <w:uiPriority w:val="34"/>
    <w:qFormat/>
    <w:rsid w:val="002C083F"/>
    <w:pPr>
      <w:ind w:left="720"/>
      <w:contextualSpacing/>
    </w:pPr>
  </w:style>
  <w:style w:type="paragraph" w:styleId="FootnoteText">
    <w:name w:val="footnote text"/>
    <w:basedOn w:val="Normal"/>
    <w:link w:val="FootnoteTextChar"/>
    <w:uiPriority w:val="99"/>
    <w:rsid w:val="009D7B5B"/>
    <w:rPr>
      <w:sz w:val="20"/>
      <w:szCs w:val="20"/>
    </w:rPr>
  </w:style>
  <w:style w:type="character" w:customStyle="1" w:styleId="FootnoteTextChar">
    <w:name w:val="Footnote Text Char"/>
    <w:basedOn w:val="DefaultParagraphFont"/>
    <w:link w:val="FootnoteText"/>
    <w:uiPriority w:val="99"/>
    <w:locked/>
    <w:rsid w:val="009D7B5B"/>
    <w:rPr>
      <w:rFonts w:cs="Times New Roman"/>
      <w:lang w:val="en-GB" w:eastAsia="en-GB"/>
    </w:rPr>
  </w:style>
  <w:style w:type="character" w:styleId="FootnoteReference">
    <w:name w:val="footnote reference"/>
    <w:basedOn w:val="DefaultParagraphFont"/>
    <w:uiPriority w:val="99"/>
    <w:rsid w:val="009D7B5B"/>
    <w:rPr>
      <w:rFonts w:cs="Times New Roman"/>
      <w:vertAlign w:val="superscript"/>
    </w:rPr>
  </w:style>
  <w:style w:type="character" w:styleId="Hyperlink">
    <w:name w:val="Hyperlink"/>
    <w:basedOn w:val="DefaultParagraphFont"/>
    <w:uiPriority w:val="99"/>
    <w:rsid w:val="00253AAA"/>
    <w:rPr>
      <w:rFonts w:cs="Times New Roman"/>
      <w:color w:val="0000FF"/>
      <w:u w:val="single"/>
    </w:rPr>
  </w:style>
  <w:style w:type="paragraph" w:styleId="BodyText">
    <w:name w:val="Body Text"/>
    <w:basedOn w:val="Normal"/>
    <w:link w:val="BodyTextChar"/>
    <w:uiPriority w:val="99"/>
    <w:rsid w:val="004064DD"/>
    <w:pPr>
      <w:tabs>
        <w:tab w:val="left" w:pos="720"/>
      </w:tabs>
      <w:ind w:right="10"/>
      <w:jc w:val="both"/>
    </w:pPr>
    <w:rPr>
      <w:rFonts w:ascii="Univers" w:hAnsi="Univers"/>
      <w:szCs w:val="20"/>
      <w:lang w:eastAsia="en-US"/>
    </w:rPr>
  </w:style>
  <w:style w:type="character" w:customStyle="1" w:styleId="BodyTextChar">
    <w:name w:val="Body Text Char"/>
    <w:basedOn w:val="DefaultParagraphFont"/>
    <w:link w:val="BodyText"/>
    <w:uiPriority w:val="99"/>
    <w:locked/>
    <w:rsid w:val="004064DD"/>
    <w:rPr>
      <w:rFonts w:ascii="Univers" w:hAnsi="Univers" w:cs="Times New Roman"/>
      <w:sz w:val="24"/>
      <w:lang w:val="en-GB"/>
    </w:rPr>
  </w:style>
  <w:style w:type="table" w:styleId="TableGrid">
    <w:name w:val="Table Grid"/>
    <w:basedOn w:val="TableNormal"/>
    <w:uiPriority w:val="99"/>
    <w:rsid w:val="002E2A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OpsManual Char,List Paragraph (numbered (a)) Char,Bullets Char,Numbered List Paragraph Char"/>
    <w:link w:val="ListParagraph"/>
    <w:uiPriority w:val="34"/>
    <w:locked/>
    <w:rsid w:val="00CA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63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litonsefoundation.org/grants/open-call-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ilitonsefoundati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Guidance</vt:lpstr>
    </vt:vector>
  </TitlesOfParts>
  <Company>HTSPE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dc:title>
  <dc:creator>htspe</dc:creator>
  <cp:lastModifiedBy>User</cp:lastModifiedBy>
  <cp:revision>2</cp:revision>
  <cp:lastPrinted>2012-04-11T08:19:00Z</cp:lastPrinted>
  <dcterms:created xsi:type="dcterms:W3CDTF">2018-07-30T15:32:00Z</dcterms:created>
  <dcterms:modified xsi:type="dcterms:W3CDTF">2018-07-30T15:32:00Z</dcterms:modified>
</cp:coreProperties>
</file>